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PMIS/PIM Systems Engineer with over 11 years in software development focused on the configuration, governance, and optimization of robust Project Management Information Systems (PMIS) and engineering data environments. Proven ability to implement standards, enhance data integrity, and drive digital transformation initiatives across enterprise applications. Expertise in collaborating with cross-functional teams to advance engineering workflows through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TypeScript,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IBM Cloud,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Server, PostgreSQL, MongoDB, Oracle, Data Warehouse, BigQuery,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Tools:</w:t>
      </w:r>
      <w:r w:rsidRPr="009C6822">
        <w:rPr>
          <w:rFonts w:ascii="Roboto Light" w:eastAsia="Roboto Light" w:hAnsi="Roboto Light" w:cs="Roboto Light"/>
          <w:sz w:val="20"/>
          <w:szCs w:val="20"/>
        </w:rPr>
        <w:t xml:space="preserve"> Bentley, Autodesk, Esri, Newforma, Procore, Revit, Civil 3D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.NET Framework, Spring Boot, Django, Flask, Angular, React, Node.js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configuration, administration, and optimization of PMIS and Engineering Data Management Systems (EDMS) to enhance project delivery and ensure robust operational workflows across multiple concurrent projects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essential project information standards, which included creating standardized folder structures, metadata schema, naming conventions, access permissions, and lifecycle control systems to streamline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engineering leadership to develop comprehensive digital execution strategies that prioritized system architecture, hosting models, and data governance standards ensuring optimal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Governed data integrity, control access protocols, and document lifecycle management processes to support regulatory compliance and maintain audit readiness in all engineering data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IT and cybersecurity teams to implement stringent security measures ensuring that PMIS environments comply with recognized quality and security regulations for highly regulated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cloud-hosted PMIS and EDMS environments, efficiently managing migrations, ongoing upgrades, and operational support while closely collaborating with internal IT operations and enterprise application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system integrations and established robust interfaces between various engineering authoring tools and PMIS platforms to ensure seamless data exchange that avoided disruptions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PMIS system usage and performance metrics, addressing support queues and analyzing trends to instigate continuous improvement leading to operational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PMIS governance standards and best practices, ensuring all team members were aligned with established protocols for information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Digital Delivery Teams and Project Delivery Leaders to enhance system adoption and compliance, leveraging strong interpersonal skills to foster engagement and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escalation point for complex PMIS and data management issues, effectively acting as the trusted advisor and liaison between engineering, IT, and project controls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enterprise digital transformation efforts, driving platform modernization initiatives and exploring innovative technology solutions such as AI-driven data analytics and integrated asset management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technical requirements for vendor engagements, expertly supporting contract negotiations and managing relationships to ensure alignment with organizational goals for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piloted new technologies, balancing the need for innovation with operational stability to improve engineering workflows and project management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to implement automation and AI-enabled workflows, enhancing operational efficiencies and supporting long-term asset management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innovative software solutions that empowered the organization’s project management capabilities, ensuring alignment with enterprise goals through effective resource allocation and data-driven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APIs and integrated systems to facilitate data exchange between various project management tools and software used by the organization, improving efficiency and streamlining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collaborating with cross-functional teams through scrum methodology to deliver high-quality software products on schedule while optimizing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tools and deployment processes that significantly improved system integration workflows, enhancing overall operational effectiveness across departments while reducing manual intervention.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testing procedures to ensure the quality and reliability of software solutions, establishing protocols that minimized bugs and streamlined project rollout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machine learning concepts to predict project risks and deliver proactive solutions, ensuring projects remained on track regarding timelines and deliverables through early intervention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UX/UI design teams to develop user-friendly interfaces that met stakeholder needs and contributed to the overall user experience of project management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database architects to design scalable database structures that supported project management systems, enhancing system performance and data retrieval times for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frameworks and technologies to enhance web and mobile application functionalities, ensuring they met evolving user demands while maintaining high standards of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mentorship to junior developers, fostering a culture of continuous learning and collaboration within the engineering team while enhancing the overall skill set of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collaboration with external vendors to align technical requirements with project goals, ensuring successful partnerships that met business and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into existing systems, focusing particularly on enhancing operational efficiencies and reducing technical debt across the software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